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532" w:rsidRDefault="00553532" w:rsidP="00553532">
      <w:pPr>
        <w:pStyle w:val="40"/>
        <w:shd w:val="clear" w:color="auto" w:fill="auto"/>
        <w:spacing w:line="278" w:lineRule="exact"/>
        <w:ind w:right="60"/>
        <w:jc w:val="right"/>
      </w:pPr>
      <w:r>
        <w:t xml:space="preserve">Приложение № 4 </w:t>
      </w:r>
      <w:r>
        <w:t>к Приказу 1113н</w:t>
      </w:r>
    </w:p>
    <w:p w:rsidR="00553532" w:rsidRPr="00553532" w:rsidRDefault="00553532" w:rsidP="00553532">
      <w:pPr>
        <w:pStyle w:val="20"/>
        <w:shd w:val="clear" w:color="auto" w:fill="auto"/>
        <w:spacing w:before="0" w:after="646" w:line="280" w:lineRule="exact"/>
        <w:jc w:val="right"/>
        <w:rPr>
          <w:sz w:val="20"/>
          <w:szCs w:val="20"/>
        </w:rPr>
      </w:pPr>
      <w:r w:rsidRPr="00553532">
        <w:rPr>
          <w:sz w:val="20"/>
          <w:szCs w:val="20"/>
        </w:rPr>
        <w:t>Рекомендуемый образец</w:t>
      </w:r>
    </w:p>
    <w:p w:rsidR="00553532" w:rsidRDefault="00553532" w:rsidP="00553532">
      <w:pPr>
        <w:pStyle w:val="30"/>
        <w:keepNext/>
        <w:keepLines/>
        <w:shd w:val="clear" w:color="auto" w:fill="auto"/>
        <w:spacing w:after="331" w:line="280" w:lineRule="exact"/>
      </w:pPr>
      <w:bookmarkStart w:id="0" w:name="bookmark8"/>
      <w:r>
        <w:t>Уведомление по безопасности медицинского изделия</w:t>
      </w:r>
      <w:bookmarkEnd w:id="0"/>
    </w:p>
    <w:p w:rsidR="00553532" w:rsidRDefault="00553532" w:rsidP="00553532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374" w:lineRule="exact"/>
        <w:ind w:firstLine="760"/>
      </w:pPr>
      <w:r>
        <w:t>Сведения о субъекте обращения медицинских изделий:</w:t>
      </w:r>
    </w:p>
    <w:p w:rsidR="00553532" w:rsidRDefault="00553532" w:rsidP="00553532">
      <w:pPr>
        <w:pStyle w:val="20"/>
        <w:shd w:val="clear" w:color="auto" w:fill="auto"/>
        <w:tabs>
          <w:tab w:val="left" w:pos="1065"/>
        </w:tabs>
        <w:spacing w:before="0" w:line="374" w:lineRule="exact"/>
        <w:ind w:firstLine="760"/>
      </w:pPr>
      <w:r>
        <w:t>а)</w:t>
      </w:r>
      <w:r>
        <w:tab/>
        <w:t>полное и сокращенное наименование (при наличии), в том числе фирменное наименование, организационно-правовая форма юридического лица, адрес места его нахождения или для индиви</w:t>
      </w:r>
      <w:bookmarkStart w:id="1" w:name="_GoBack"/>
      <w:bookmarkEnd w:id="1"/>
      <w:r>
        <w:t>дуального предпринимателя - фамилия, имя и отчество (при наличии), реквизиты документа, удостоверяющего личность, адрес места жительства, а также номера телефонов и адрес электронной почты юридического лица или индивидуального предпринимателя (при наличии);</w:t>
      </w:r>
    </w:p>
    <w:p w:rsidR="00553532" w:rsidRDefault="00553532" w:rsidP="00553532">
      <w:pPr>
        <w:pStyle w:val="20"/>
        <w:shd w:val="clear" w:color="auto" w:fill="auto"/>
        <w:tabs>
          <w:tab w:val="left" w:pos="1129"/>
        </w:tabs>
        <w:spacing w:before="0" w:line="374" w:lineRule="exact"/>
        <w:ind w:firstLine="760"/>
      </w:pPr>
      <w:r>
        <w:t>б)</w:t>
      </w:r>
      <w:r>
        <w:tab/>
        <w:t>идентификационный номер налогоплательщика;</w:t>
      </w:r>
    </w:p>
    <w:p w:rsidR="00553532" w:rsidRDefault="00553532" w:rsidP="00553532">
      <w:pPr>
        <w:pStyle w:val="20"/>
        <w:shd w:val="clear" w:color="auto" w:fill="auto"/>
        <w:tabs>
          <w:tab w:val="left" w:pos="1079"/>
        </w:tabs>
        <w:spacing w:before="0" w:line="374" w:lineRule="exact"/>
        <w:ind w:firstLine="760"/>
      </w:pPr>
      <w:r>
        <w:t>в)</w:t>
      </w:r>
      <w:r>
        <w:tab/>
        <w:t>основной государственный регистрационный номер записи о создании юридического лица или основной государственный регистрационный номер индивидуального предпринимателя;</w:t>
      </w:r>
    </w:p>
    <w:p w:rsidR="00553532" w:rsidRDefault="00553532" w:rsidP="00553532">
      <w:pPr>
        <w:pStyle w:val="20"/>
        <w:shd w:val="clear" w:color="auto" w:fill="auto"/>
        <w:tabs>
          <w:tab w:val="left" w:pos="1079"/>
        </w:tabs>
        <w:spacing w:before="0" w:line="374" w:lineRule="exact"/>
        <w:ind w:firstLine="760"/>
      </w:pPr>
      <w:r>
        <w:t>г)</w:t>
      </w:r>
      <w:r>
        <w:tab/>
        <w:t>вид организации (организации, созданные на территории Российской Федерации, либо представительства иностранных организаций, аккредитованные на территории Российской Федерации, либо индивидуальные предприниматели, зарегистрированные на территории Российской Федерации).</w:t>
      </w:r>
    </w:p>
    <w:p w:rsidR="00553532" w:rsidRDefault="00553532" w:rsidP="00553532">
      <w:pPr>
        <w:pStyle w:val="20"/>
        <w:numPr>
          <w:ilvl w:val="0"/>
          <w:numId w:val="1"/>
        </w:numPr>
        <w:shd w:val="clear" w:color="auto" w:fill="auto"/>
        <w:tabs>
          <w:tab w:val="left" w:pos="1437"/>
        </w:tabs>
        <w:spacing w:before="0" w:line="374" w:lineRule="exact"/>
        <w:ind w:firstLine="760"/>
      </w:pPr>
      <w:r>
        <w:t>Сведения о медицинском изделии, в отношении которого выявлено неблагоприятное событие:</w:t>
      </w:r>
    </w:p>
    <w:p w:rsidR="00553532" w:rsidRDefault="00553532" w:rsidP="00553532">
      <w:pPr>
        <w:pStyle w:val="20"/>
        <w:shd w:val="clear" w:color="auto" w:fill="auto"/>
        <w:tabs>
          <w:tab w:val="left" w:pos="1437"/>
        </w:tabs>
        <w:spacing w:before="0" w:line="374" w:lineRule="exact"/>
        <w:ind w:firstLine="760"/>
      </w:pPr>
      <w:r>
        <w:t>а)</w:t>
      </w:r>
      <w:r>
        <w:tab/>
        <w:t>наименование медицинского изделия в соответствии с регистрационным удостоверением;</w:t>
      </w:r>
    </w:p>
    <w:p w:rsidR="00553532" w:rsidRDefault="00553532" w:rsidP="00553532">
      <w:pPr>
        <w:pStyle w:val="20"/>
        <w:shd w:val="clear" w:color="auto" w:fill="auto"/>
        <w:tabs>
          <w:tab w:val="left" w:pos="1437"/>
        </w:tabs>
        <w:spacing w:before="0" w:line="374" w:lineRule="exact"/>
        <w:ind w:firstLine="760"/>
      </w:pPr>
      <w:r>
        <w:t>б)</w:t>
      </w:r>
      <w:r>
        <w:tab/>
        <w:t>номер и дата регистрационного удостоверения на медицинское изделие;</w:t>
      </w:r>
    </w:p>
    <w:p w:rsidR="00553532" w:rsidRDefault="00553532" w:rsidP="00553532">
      <w:pPr>
        <w:pStyle w:val="20"/>
        <w:shd w:val="clear" w:color="auto" w:fill="auto"/>
        <w:tabs>
          <w:tab w:val="left" w:pos="1437"/>
        </w:tabs>
        <w:spacing w:before="0" w:line="374" w:lineRule="exact"/>
        <w:ind w:firstLine="760"/>
      </w:pPr>
      <w:r>
        <w:t>в)</w:t>
      </w:r>
      <w:r>
        <w:tab/>
        <w:t>номер регистрационного удостоверения в едином реестре медицинских изделий, зарегистрированных в рамках Евразийского экономического союза (при наличии);</w:t>
      </w:r>
    </w:p>
    <w:p w:rsidR="00553532" w:rsidRDefault="00553532" w:rsidP="00553532">
      <w:pPr>
        <w:pStyle w:val="20"/>
        <w:shd w:val="clear" w:color="auto" w:fill="auto"/>
        <w:tabs>
          <w:tab w:val="left" w:pos="677"/>
        </w:tabs>
        <w:spacing w:before="0" w:line="374" w:lineRule="exact"/>
        <w:ind w:firstLine="760"/>
        <w:sectPr w:rsidR="00553532">
          <w:headerReference w:type="default" r:id="rId7"/>
          <w:pgSz w:w="11900" w:h="16840"/>
          <w:pgMar w:top="1204" w:right="508" w:bottom="948" w:left="1110" w:header="0" w:footer="3" w:gutter="0"/>
          <w:pgNumType w:start="25"/>
          <w:cols w:space="720"/>
          <w:noEndnote/>
          <w:docGrid w:linePitch="360"/>
        </w:sectPr>
      </w:pPr>
      <w:r>
        <w:t>г)</w:t>
      </w:r>
      <w:r>
        <w:tab/>
        <w:t xml:space="preserve">вариант исполнения или модель медицинского изделия в соответствии </w:t>
      </w:r>
    </w:p>
    <w:p w:rsidR="00553532" w:rsidRDefault="00553532" w:rsidP="00553532">
      <w:pPr>
        <w:pStyle w:val="20"/>
        <w:shd w:val="clear" w:color="auto" w:fill="auto"/>
        <w:tabs>
          <w:tab w:val="left" w:pos="677"/>
        </w:tabs>
        <w:spacing w:before="0" w:line="374" w:lineRule="exact"/>
        <w:ind w:firstLine="760"/>
      </w:pPr>
      <w:r>
        <w:lastRenderedPageBreak/>
        <w:t>с регистрационным удостоверением;</w:t>
      </w:r>
    </w:p>
    <w:p w:rsidR="00553532" w:rsidRDefault="00553532" w:rsidP="00553532">
      <w:pPr>
        <w:pStyle w:val="20"/>
        <w:shd w:val="clear" w:color="auto" w:fill="auto"/>
        <w:tabs>
          <w:tab w:val="left" w:pos="1429"/>
        </w:tabs>
        <w:spacing w:before="0" w:line="374" w:lineRule="exact"/>
        <w:ind w:firstLine="740"/>
      </w:pPr>
      <w:r>
        <w:t>д)</w:t>
      </w:r>
      <w:r>
        <w:tab/>
        <w:t>класс потенциального риска применения;</w:t>
      </w:r>
    </w:p>
    <w:p w:rsidR="00553532" w:rsidRDefault="00553532" w:rsidP="00553532">
      <w:pPr>
        <w:pStyle w:val="20"/>
        <w:shd w:val="clear" w:color="auto" w:fill="auto"/>
        <w:tabs>
          <w:tab w:val="left" w:pos="1429"/>
        </w:tabs>
        <w:spacing w:before="0" w:line="374" w:lineRule="exact"/>
        <w:ind w:firstLine="740"/>
      </w:pPr>
      <w:r>
        <w:t>е)</w:t>
      </w:r>
      <w:r>
        <w:tab/>
        <w:t>код вида и наименование вида медицинского изделия в соответствии с номенклатурной классификацией медицинских изделий, утвержденной приказом Министерства здравоохранения Российской Федерации от 6 июня 2012 г. № 4н (зарегистрирован Министерством юстиции Российской Федерации 9 июля 2012 г., регистрационный № 24852)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2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3"/>
      </w:r>
      <w:r>
        <w:t>;</w:t>
      </w:r>
    </w:p>
    <w:p w:rsidR="00553532" w:rsidRDefault="00553532" w:rsidP="00553532">
      <w:pPr>
        <w:pStyle w:val="20"/>
        <w:shd w:val="clear" w:color="auto" w:fill="auto"/>
        <w:tabs>
          <w:tab w:val="left" w:pos="1429"/>
        </w:tabs>
        <w:spacing w:before="0" w:line="374" w:lineRule="exact"/>
        <w:ind w:firstLine="740"/>
      </w:pPr>
      <w:r>
        <w:t>ж)</w:t>
      </w:r>
      <w:r>
        <w:tab/>
        <w:t>код вида и наименование вида медицинского изделия в соответствии</w:t>
      </w:r>
    </w:p>
    <w:p w:rsidR="00553532" w:rsidRDefault="00553532" w:rsidP="00553532">
      <w:pPr>
        <w:pStyle w:val="20"/>
        <w:shd w:val="clear" w:color="auto" w:fill="auto"/>
        <w:spacing w:before="0" w:line="374" w:lineRule="exact"/>
      </w:pPr>
      <w:r>
        <w:t>с номенклатурой медицинских изделий, правила ведения которой утверждены</w:t>
      </w:r>
    </w:p>
    <w:p w:rsidR="00553532" w:rsidRDefault="00553532" w:rsidP="00553532">
      <w:pPr>
        <w:pStyle w:val="80"/>
        <w:shd w:val="clear" w:color="auto" w:fill="auto"/>
        <w:spacing w:line="180" w:lineRule="exact"/>
        <w:ind w:left="10120"/>
      </w:pPr>
      <w:r>
        <w:t>2</w:t>
      </w:r>
    </w:p>
    <w:p w:rsidR="00553532" w:rsidRDefault="00553532" w:rsidP="00553532">
      <w:pPr>
        <w:pStyle w:val="20"/>
        <w:shd w:val="clear" w:color="auto" w:fill="auto"/>
        <w:spacing w:before="0" w:line="374" w:lineRule="exact"/>
      </w:pPr>
      <w:r>
        <w:t>Решением Евразийской экономической комиссии от 29 декабря 2015 г. № 177 (при наличии);</w:t>
      </w:r>
    </w:p>
    <w:p w:rsidR="00553532" w:rsidRDefault="00553532" w:rsidP="00553532">
      <w:pPr>
        <w:pStyle w:val="20"/>
        <w:shd w:val="clear" w:color="auto" w:fill="auto"/>
        <w:tabs>
          <w:tab w:val="left" w:pos="1429"/>
        </w:tabs>
        <w:spacing w:before="0" w:line="374" w:lineRule="exact"/>
        <w:ind w:firstLine="740"/>
      </w:pPr>
      <w:r>
        <w:t>з)</w:t>
      </w:r>
      <w:r>
        <w:tab/>
        <w:t xml:space="preserve">позиция каталога товаров, работ, услуг для обеспечения государственных и муниципальных нужд в соответствии с Правилами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указанного каталога, утвержденными постановлением Правительства Российской Федерации от 8 февраля 2017 г. № </w:t>
      </w:r>
      <w:proofErr w:type="gramStart"/>
      <w:r>
        <w:t>145 ;</w:t>
      </w:r>
      <w:proofErr w:type="gramEnd"/>
    </w:p>
    <w:p w:rsidR="00553532" w:rsidRDefault="00553532" w:rsidP="00553532">
      <w:pPr>
        <w:pStyle w:val="20"/>
        <w:shd w:val="clear" w:color="auto" w:fill="auto"/>
        <w:tabs>
          <w:tab w:val="left" w:pos="1429"/>
        </w:tabs>
        <w:spacing w:before="0" w:line="374" w:lineRule="exact"/>
        <w:ind w:firstLine="740"/>
      </w:pPr>
      <w:r>
        <w:t>и)</w:t>
      </w:r>
      <w:r>
        <w:tab/>
        <w:t>наименование производителя медицинского изделия в соответствии с регистрационным удостоверением;</w:t>
      </w:r>
    </w:p>
    <w:p w:rsidR="00553532" w:rsidRDefault="00553532" w:rsidP="00553532">
      <w:pPr>
        <w:pStyle w:val="20"/>
        <w:shd w:val="clear" w:color="auto" w:fill="auto"/>
        <w:tabs>
          <w:tab w:val="left" w:pos="1429"/>
        </w:tabs>
        <w:spacing w:before="0" w:line="374" w:lineRule="exact"/>
        <w:ind w:firstLine="740"/>
      </w:pPr>
      <w:r>
        <w:t>к)</w:t>
      </w:r>
      <w:r>
        <w:tab/>
        <w:t>наименование страны производителя медицинского изделия в соответствии с регистрационным удостоверением;</w:t>
      </w:r>
    </w:p>
    <w:p w:rsidR="00553532" w:rsidRDefault="00553532" w:rsidP="00553532">
      <w:pPr>
        <w:pStyle w:val="20"/>
        <w:shd w:val="clear" w:color="auto" w:fill="auto"/>
        <w:tabs>
          <w:tab w:val="left" w:pos="1429"/>
        </w:tabs>
        <w:spacing w:before="0" w:line="374" w:lineRule="exact"/>
        <w:ind w:firstLine="740"/>
      </w:pPr>
      <w:r>
        <w:t>л)</w:t>
      </w:r>
      <w:r>
        <w:tab/>
        <w:t>адрес места (адреса мест) производства медицинского изделия в соответствии с регистрационным удостоверением;</w:t>
      </w:r>
    </w:p>
    <w:p w:rsidR="00553532" w:rsidRDefault="00553532" w:rsidP="00553532">
      <w:pPr>
        <w:pStyle w:val="20"/>
        <w:shd w:val="clear" w:color="auto" w:fill="auto"/>
        <w:tabs>
          <w:tab w:val="left" w:pos="1429"/>
        </w:tabs>
        <w:spacing w:before="0" w:line="374" w:lineRule="exact"/>
        <w:ind w:firstLine="740"/>
      </w:pPr>
      <w:r>
        <w:t>м)</w:t>
      </w:r>
      <w:r>
        <w:tab/>
        <w:t>состав и комплектация медицинского изделия (при наличии) и перечень принадлежностей (при наличии) в соответствии с регистрационным удостоверением;</w:t>
      </w:r>
    </w:p>
    <w:p w:rsidR="00553532" w:rsidRDefault="00553532" w:rsidP="00553532">
      <w:pPr>
        <w:pStyle w:val="20"/>
        <w:shd w:val="clear" w:color="auto" w:fill="auto"/>
        <w:tabs>
          <w:tab w:val="left" w:pos="1429"/>
        </w:tabs>
        <w:spacing w:before="0" w:line="374" w:lineRule="exact"/>
        <w:ind w:firstLine="740"/>
      </w:pPr>
      <w:r>
        <w:t>н)</w:t>
      </w:r>
      <w:r>
        <w:tab/>
        <w:t>номер серии (партии), заводской номер (по применимости);</w:t>
      </w:r>
    </w:p>
    <w:p w:rsidR="00553532" w:rsidRDefault="00553532" w:rsidP="00553532">
      <w:pPr>
        <w:pStyle w:val="20"/>
        <w:shd w:val="clear" w:color="auto" w:fill="auto"/>
        <w:tabs>
          <w:tab w:val="left" w:pos="1429"/>
        </w:tabs>
        <w:spacing w:before="0" w:line="374" w:lineRule="exact"/>
        <w:ind w:firstLine="740"/>
      </w:pPr>
      <w:r>
        <w:t>о)</w:t>
      </w:r>
      <w:r>
        <w:tab/>
        <w:t>количество находящихся в обращении медицинских изделий (с указанием номеров серий, партий, заводских номеров), в отношении которых выявлено неблагоприятное событие, в штуках;</w:t>
      </w:r>
    </w:p>
    <w:p w:rsidR="00553532" w:rsidRDefault="00553532" w:rsidP="00553532">
      <w:pPr>
        <w:pStyle w:val="20"/>
        <w:shd w:val="clear" w:color="auto" w:fill="auto"/>
        <w:tabs>
          <w:tab w:val="left" w:pos="1429"/>
        </w:tabs>
        <w:spacing w:before="0" w:line="374" w:lineRule="exact"/>
        <w:ind w:firstLine="740"/>
      </w:pPr>
      <w:r>
        <w:t>п)</w:t>
      </w:r>
      <w:r>
        <w:tab/>
        <w:t>дата производства (изготовления) медицинского изделия;</w:t>
      </w:r>
    </w:p>
    <w:p w:rsidR="00553532" w:rsidRDefault="00553532" w:rsidP="00553532">
      <w:pPr>
        <w:pStyle w:val="20"/>
        <w:shd w:val="clear" w:color="auto" w:fill="auto"/>
        <w:tabs>
          <w:tab w:val="left" w:pos="1429"/>
        </w:tabs>
        <w:spacing w:before="0" w:line="374" w:lineRule="exact"/>
        <w:ind w:firstLine="740"/>
      </w:pPr>
      <w:r>
        <w:lastRenderedPageBreak/>
        <w:t>р)</w:t>
      </w:r>
      <w:r>
        <w:tab/>
        <w:t>срок годности (эксплуатации) медицинского изделия;</w:t>
      </w:r>
    </w:p>
    <w:p w:rsidR="00553532" w:rsidRDefault="00553532" w:rsidP="00553532">
      <w:pPr>
        <w:pStyle w:val="20"/>
        <w:shd w:val="clear" w:color="auto" w:fill="auto"/>
        <w:tabs>
          <w:tab w:val="left" w:pos="1429"/>
        </w:tabs>
        <w:spacing w:before="0" w:line="374" w:lineRule="exact"/>
        <w:ind w:firstLine="740"/>
      </w:pPr>
      <w:r>
        <w:t>с)</w:t>
      </w:r>
      <w:r>
        <w:tab/>
        <w:t>дата окончания гарантийного срока, срока эксплуатации, срока службы, установленного производителем (по применимости, при наличии);</w:t>
      </w:r>
    </w:p>
    <w:p w:rsidR="00553532" w:rsidRDefault="00553532" w:rsidP="00553532">
      <w:pPr>
        <w:pStyle w:val="20"/>
        <w:shd w:val="clear" w:color="auto" w:fill="auto"/>
        <w:tabs>
          <w:tab w:val="left" w:pos="1422"/>
        </w:tabs>
        <w:spacing w:before="0" w:line="374" w:lineRule="exact"/>
        <w:ind w:firstLine="740"/>
      </w:pPr>
      <w:r>
        <w:t>т)</w:t>
      </w:r>
      <w:r>
        <w:tab/>
        <w:t>количество вовлеченных в неблагоприятное событие медицинских изделий (если известно).</w:t>
      </w:r>
    </w:p>
    <w:p w:rsidR="00553532" w:rsidRDefault="00553532" w:rsidP="00553532">
      <w:pPr>
        <w:pStyle w:val="20"/>
        <w:numPr>
          <w:ilvl w:val="0"/>
          <w:numId w:val="1"/>
        </w:numPr>
        <w:shd w:val="clear" w:color="auto" w:fill="auto"/>
        <w:tabs>
          <w:tab w:val="left" w:pos="1422"/>
        </w:tabs>
        <w:spacing w:before="0" w:line="374" w:lineRule="exact"/>
        <w:ind w:firstLine="740"/>
      </w:pPr>
      <w:r>
        <w:t>Дополнительная информация:</w:t>
      </w:r>
    </w:p>
    <w:p w:rsidR="00553532" w:rsidRDefault="00553532" w:rsidP="00553532">
      <w:pPr>
        <w:pStyle w:val="20"/>
        <w:shd w:val="clear" w:color="auto" w:fill="auto"/>
        <w:tabs>
          <w:tab w:val="left" w:pos="1422"/>
        </w:tabs>
        <w:spacing w:before="0" w:line="374" w:lineRule="exact"/>
        <w:ind w:firstLine="740"/>
      </w:pPr>
      <w:r>
        <w:t>а)</w:t>
      </w:r>
      <w:r>
        <w:tab/>
        <w:t>вид корректирующего мероприятия (приостановление применения медицинского изделия, замена медицинского изделия производителем (его уполномоченным представителем), возврат медицинского изделия производителю (его уполномоченному представителю), уничтожение медицинского изделия, изменение свойств и характеристик, влияющих на качество, эффективность и безопасность медицинского изделия, совершенствование его свойства и характеристики при неизменности функционального назначения и (или) принципа действия медицинского изделия, в том числе изменение инструкций по применению или руководства по эксплуатации медицинского изделия, обновление программного обеспечения, иное) (для уведомления по безопасности);</w:t>
      </w:r>
    </w:p>
    <w:p w:rsidR="00553532" w:rsidRDefault="00553532" w:rsidP="00553532">
      <w:pPr>
        <w:pStyle w:val="20"/>
        <w:shd w:val="clear" w:color="auto" w:fill="auto"/>
        <w:tabs>
          <w:tab w:val="left" w:pos="1422"/>
        </w:tabs>
        <w:spacing w:before="0" w:line="374" w:lineRule="exact"/>
        <w:ind w:firstLine="740"/>
      </w:pPr>
      <w:r>
        <w:t>б)</w:t>
      </w:r>
      <w:r>
        <w:tab/>
        <w:t>описание проблемы (для уведомления по безопасности);</w:t>
      </w:r>
    </w:p>
    <w:p w:rsidR="00553532" w:rsidRDefault="00553532" w:rsidP="00553532">
      <w:pPr>
        <w:pStyle w:val="20"/>
        <w:shd w:val="clear" w:color="auto" w:fill="auto"/>
        <w:tabs>
          <w:tab w:val="left" w:pos="1422"/>
        </w:tabs>
        <w:spacing w:before="0" w:line="374" w:lineRule="exact"/>
        <w:ind w:firstLine="740"/>
      </w:pPr>
      <w:r>
        <w:t>в)</w:t>
      </w:r>
      <w:r>
        <w:tab/>
        <w:t>описание действий, которые должен выполнить пользователь медицинского изделия (для уведомления по безопасности);</w:t>
      </w:r>
    </w:p>
    <w:p w:rsidR="00553532" w:rsidRDefault="00553532" w:rsidP="00553532">
      <w:pPr>
        <w:pStyle w:val="20"/>
        <w:shd w:val="clear" w:color="auto" w:fill="auto"/>
        <w:tabs>
          <w:tab w:val="left" w:pos="1422"/>
        </w:tabs>
        <w:spacing w:before="0" w:line="374" w:lineRule="exact"/>
        <w:ind w:firstLine="740"/>
      </w:pPr>
      <w:r>
        <w:t>г)</w:t>
      </w:r>
      <w:r>
        <w:tab/>
        <w:t>указание о необходимости передачи уведомления лицам, которые должны быть информированы о проблеме и (или) должны выполнять корректирующие действия (для уведомления по безопасности);</w:t>
      </w:r>
    </w:p>
    <w:p w:rsidR="00553532" w:rsidRDefault="00553532" w:rsidP="00553532">
      <w:pPr>
        <w:pStyle w:val="20"/>
        <w:shd w:val="clear" w:color="auto" w:fill="auto"/>
        <w:tabs>
          <w:tab w:val="left" w:pos="1422"/>
        </w:tabs>
        <w:spacing w:before="0" w:line="374" w:lineRule="exact"/>
        <w:ind w:firstLine="740"/>
      </w:pPr>
      <w:r>
        <w:t>д)</w:t>
      </w:r>
      <w:r>
        <w:tab/>
        <w:t>указание о необходимости представления производителю (уполномоченному представителю производителя) сведений о медицинских изделиях, направленных в другие организации, и передачи этим организациям уведомления (для уведомления по безопасности);</w:t>
      </w:r>
    </w:p>
    <w:p w:rsidR="00D45C3E" w:rsidRPr="00553532" w:rsidRDefault="00553532" w:rsidP="00553532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3532">
        <w:rPr>
          <w:rFonts w:ascii="Times New Roman" w:hAnsi="Times New Roman" w:cs="Times New Roman"/>
          <w:sz w:val="28"/>
          <w:szCs w:val="28"/>
        </w:rPr>
        <w:t>е)</w:t>
      </w:r>
      <w:r w:rsidRPr="00553532">
        <w:rPr>
          <w:rFonts w:ascii="Times New Roman" w:hAnsi="Times New Roman" w:cs="Times New Roman"/>
          <w:sz w:val="28"/>
          <w:szCs w:val="28"/>
        </w:rPr>
        <w:tab/>
        <w:t>контактная информация для связи по конкретному уведомлению по безопасности (наименование организации, почтовый адрес, телефон, адрес электронной почты).</w:t>
      </w:r>
    </w:p>
    <w:sectPr w:rsidR="00D45C3E" w:rsidRPr="0055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532" w:rsidRDefault="00553532" w:rsidP="00553532">
      <w:r>
        <w:separator/>
      </w:r>
    </w:p>
  </w:endnote>
  <w:endnote w:type="continuationSeparator" w:id="0">
    <w:p w:rsidR="00553532" w:rsidRDefault="00553532" w:rsidP="0055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532" w:rsidRDefault="00553532" w:rsidP="00553532">
      <w:r>
        <w:separator/>
      </w:r>
    </w:p>
  </w:footnote>
  <w:footnote w:type="continuationSeparator" w:id="0">
    <w:p w:rsidR="00553532" w:rsidRDefault="00553532" w:rsidP="00553532">
      <w:r>
        <w:continuationSeparator/>
      </w:r>
    </w:p>
  </w:footnote>
  <w:footnote w:id="1">
    <w:p w:rsidR="00553532" w:rsidRDefault="00553532" w:rsidP="00553532">
      <w:pPr>
        <w:pStyle w:val="a5"/>
        <w:shd w:val="clear" w:color="auto" w:fill="auto"/>
        <w:tabs>
          <w:tab w:val="left" w:pos="173"/>
        </w:tabs>
      </w:pPr>
      <w:r>
        <w:rPr>
          <w:vertAlign w:val="superscript"/>
        </w:rPr>
        <w:footnoteRef/>
      </w:r>
      <w:r>
        <w:tab/>
        <w:t>С изменениями, внесенными приказами Министерства здравоохранения Российской Федерации от 25 сентября 2014 г. № 557н (зарегистрирован Министерством юстиции Российской Федерации 17 декабря 2014 г., регистрационный № 35201), от 7 июля 2020 г. № 686н (зарегистрирован Министерством юстиции Российской Федерации 10 августа 2020 г., регистрационный № 59225).</w:t>
      </w:r>
    </w:p>
  </w:footnote>
  <w:footnote w:id="2">
    <w:p w:rsidR="00553532" w:rsidRDefault="00553532" w:rsidP="00553532">
      <w:pPr>
        <w:pStyle w:val="a5"/>
        <w:shd w:val="clear" w:color="auto" w:fill="auto"/>
        <w:tabs>
          <w:tab w:val="left" w:pos="120"/>
        </w:tabs>
      </w:pPr>
      <w:r>
        <w:rPr>
          <w:vertAlign w:val="superscript"/>
        </w:rPr>
        <w:footnoteRef/>
      </w:r>
      <w:r>
        <w:tab/>
        <w:t xml:space="preserve">Официальный сайт Евразийского экономического союза </w:t>
      </w:r>
      <w:hyperlink r:id="rId1" w:history="1">
        <w:r>
          <w:rPr>
            <w:rStyle w:val="a3"/>
            <w:lang w:val="en-US" w:bidi="en-US"/>
          </w:rPr>
          <w:t>http</w:t>
        </w:r>
        <w:r w:rsidRPr="007B59C6">
          <w:rPr>
            <w:rStyle w:val="a3"/>
            <w:lang w:bidi="en-US"/>
          </w:rPr>
          <w:t>://</w:t>
        </w:r>
        <w:r>
          <w:rPr>
            <w:rStyle w:val="a3"/>
            <w:lang w:val="en-US" w:bidi="en-US"/>
          </w:rPr>
          <w:t>www</w:t>
        </w:r>
        <w:r w:rsidRPr="007B59C6"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eaeunion</w:t>
        </w:r>
        <w:proofErr w:type="spellEnd"/>
        <w:r w:rsidRPr="007B59C6"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org</w:t>
        </w:r>
        <w:r w:rsidRPr="007B59C6">
          <w:rPr>
            <w:rStyle w:val="a3"/>
            <w:lang w:bidi="en-US"/>
          </w:rPr>
          <w:t>/</w:t>
        </w:r>
      </w:hyperlink>
      <w:r w:rsidRPr="007B59C6">
        <w:rPr>
          <w:lang w:bidi="en-US"/>
        </w:rPr>
        <w:t xml:space="preserve">, </w:t>
      </w:r>
      <w:r>
        <w:t>31 декабря 2015 г.</w:t>
      </w:r>
    </w:p>
  </w:footnote>
  <w:footnote w:id="3">
    <w:p w:rsidR="00553532" w:rsidRDefault="00553532" w:rsidP="00553532">
      <w:pPr>
        <w:pStyle w:val="a5"/>
        <w:shd w:val="clear" w:color="auto" w:fill="auto"/>
        <w:tabs>
          <w:tab w:val="left" w:pos="120"/>
        </w:tabs>
      </w:pPr>
      <w:r>
        <w:rPr>
          <w:vertAlign w:val="superscript"/>
        </w:rPr>
        <w:footnoteRef/>
      </w:r>
      <w:r>
        <w:tab/>
        <w:t>Собрание законодательства Российской Федерации, 2017, № 7, ст. 1084; 2020, № 28, ст. 4421.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532" w:rsidRDefault="005535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F2431"/>
    <w:multiLevelType w:val="multilevel"/>
    <w:tmpl w:val="5C689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32"/>
    <w:rsid w:val="000013AD"/>
    <w:rsid w:val="0000212E"/>
    <w:rsid w:val="00020F43"/>
    <w:rsid w:val="0004766E"/>
    <w:rsid w:val="00092D5A"/>
    <w:rsid w:val="000A6093"/>
    <w:rsid w:val="000A7A47"/>
    <w:rsid w:val="000B11F2"/>
    <w:rsid w:val="000E1628"/>
    <w:rsid w:val="001069B0"/>
    <w:rsid w:val="00111679"/>
    <w:rsid w:val="00120246"/>
    <w:rsid w:val="00147B4E"/>
    <w:rsid w:val="001621F5"/>
    <w:rsid w:val="001636F9"/>
    <w:rsid w:val="00172005"/>
    <w:rsid w:val="00174C86"/>
    <w:rsid w:val="001974F8"/>
    <w:rsid w:val="0019753D"/>
    <w:rsid w:val="001A155A"/>
    <w:rsid w:val="001A2B93"/>
    <w:rsid w:val="001A552F"/>
    <w:rsid w:val="001B0CCA"/>
    <w:rsid w:val="001C4E9A"/>
    <w:rsid w:val="001C5D56"/>
    <w:rsid w:val="001D637F"/>
    <w:rsid w:val="002110B5"/>
    <w:rsid w:val="002160C9"/>
    <w:rsid w:val="00216EBB"/>
    <w:rsid w:val="0023665F"/>
    <w:rsid w:val="00255E04"/>
    <w:rsid w:val="0027168E"/>
    <w:rsid w:val="00276349"/>
    <w:rsid w:val="00284E5C"/>
    <w:rsid w:val="002A0066"/>
    <w:rsid w:val="002B49EC"/>
    <w:rsid w:val="002C6970"/>
    <w:rsid w:val="002D791C"/>
    <w:rsid w:val="002E591D"/>
    <w:rsid w:val="002F7FB9"/>
    <w:rsid w:val="00312F60"/>
    <w:rsid w:val="0032396E"/>
    <w:rsid w:val="00371D2D"/>
    <w:rsid w:val="00374A42"/>
    <w:rsid w:val="00375E4A"/>
    <w:rsid w:val="00392C5C"/>
    <w:rsid w:val="003E4D38"/>
    <w:rsid w:val="004236B1"/>
    <w:rsid w:val="00441FC0"/>
    <w:rsid w:val="00452CD0"/>
    <w:rsid w:val="0046316C"/>
    <w:rsid w:val="004846DD"/>
    <w:rsid w:val="00500C99"/>
    <w:rsid w:val="005057FE"/>
    <w:rsid w:val="005349D6"/>
    <w:rsid w:val="00553532"/>
    <w:rsid w:val="00575502"/>
    <w:rsid w:val="005977D7"/>
    <w:rsid w:val="005E1968"/>
    <w:rsid w:val="005E3A62"/>
    <w:rsid w:val="0063003C"/>
    <w:rsid w:val="00644746"/>
    <w:rsid w:val="00664F30"/>
    <w:rsid w:val="00673C5A"/>
    <w:rsid w:val="00686511"/>
    <w:rsid w:val="00696993"/>
    <w:rsid w:val="006A0CA5"/>
    <w:rsid w:val="006B0C5C"/>
    <w:rsid w:val="006B35ED"/>
    <w:rsid w:val="006C5BE7"/>
    <w:rsid w:val="006D3FCC"/>
    <w:rsid w:val="007163A8"/>
    <w:rsid w:val="00717E19"/>
    <w:rsid w:val="007200E2"/>
    <w:rsid w:val="00734D5F"/>
    <w:rsid w:val="0078210D"/>
    <w:rsid w:val="00784499"/>
    <w:rsid w:val="00792DB4"/>
    <w:rsid w:val="007A08F7"/>
    <w:rsid w:val="007A1683"/>
    <w:rsid w:val="007A2E4D"/>
    <w:rsid w:val="007A3DE6"/>
    <w:rsid w:val="007B4967"/>
    <w:rsid w:val="00856BD5"/>
    <w:rsid w:val="00863535"/>
    <w:rsid w:val="0086572F"/>
    <w:rsid w:val="00865DE6"/>
    <w:rsid w:val="00872548"/>
    <w:rsid w:val="00880DD1"/>
    <w:rsid w:val="008B046C"/>
    <w:rsid w:val="008D2BA3"/>
    <w:rsid w:val="008E393C"/>
    <w:rsid w:val="008F4261"/>
    <w:rsid w:val="00904182"/>
    <w:rsid w:val="00907B56"/>
    <w:rsid w:val="00916B09"/>
    <w:rsid w:val="0093704C"/>
    <w:rsid w:val="00937E89"/>
    <w:rsid w:val="00972724"/>
    <w:rsid w:val="009A18BF"/>
    <w:rsid w:val="009A6DAE"/>
    <w:rsid w:val="009C64F1"/>
    <w:rsid w:val="009E3A9D"/>
    <w:rsid w:val="009F011B"/>
    <w:rsid w:val="009F1652"/>
    <w:rsid w:val="009F206C"/>
    <w:rsid w:val="00A135FD"/>
    <w:rsid w:val="00A14828"/>
    <w:rsid w:val="00A4116A"/>
    <w:rsid w:val="00A503EB"/>
    <w:rsid w:val="00A50858"/>
    <w:rsid w:val="00A52C80"/>
    <w:rsid w:val="00A60F4D"/>
    <w:rsid w:val="00A61E4F"/>
    <w:rsid w:val="00A65BC7"/>
    <w:rsid w:val="00A706A9"/>
    <w:rsid w:val="00AB3202"/>
    <w:rsid w:val="00AC2584"/>
    <w:rsid w:val="00AF48CC"/>
    <w:rsid w:val="00B0584B"/>
    <w:rsid w:val="00B161F1"/>
    <w:rsid w:val="00B31E4A"/>
    <w:rsid w:val="00B45EC8"/>
    <w:rsid w:val="00B522F4"/>
    <w:rsid w:val="00B73643"/>
    <w:rsid w:val="00BB1C79"/>
    <w:rsid w:val="00C0319B"/>
    <w:rsid w:val="00C050E4"/>
    <w:rsid w:val="00C06B46"/>
    <w:rsid w:val="00C219B8"/>
    <w:rsid w:val="00C3193E"/>
    <w:rsid w:val="00C3338D"/>
    <w:rsid w:val="00C424D6"/>
    <w:rsid w:val="00CB55E3"/>
    <w:rsid w:val="00CC26E1"/>
    <w:rsid w:val="00CC3E02"/>
    <w:rsid w:val="00CE7609"/>
    <w:rsid w:val="00CF20C0"/>
    <w:rsid w:val="00D10580"/>
    <w:rsid w:val="00D21340"/>
    <w:rsid w:val="00D33BE2"/>
    <w:rsid w:val="00D47A2D"/>
    <w:rsid w:val="00D6417D"/>
    <w:rsid w:val="00DD11C9"/>
    <w:rsid w:val="00DD6A77"/>
    <w:rsid w:val="00DF5C81"/>
    <w:rsid w:val="00E21E12"/>
    <w:rsid w:val="00E34028"/>
    <w:rsid w:val="00E5710C"/>
    <w:rsid w:val="00E57FC0"/>
    <w:rsid w:val="00E62FC3"/>
    <w:rsid w:val="00E80BEF"/>
    <w:rsid w:val="00EA69CE"/>
    <w:rsid w:val="00EF5ADE"/>
    <w:rsid w:val="00F174EF"/>
    <w:rsid w:val="00F77073"/>
    <w:rsid w:val="00F91D8D"/>
    <w:rsid w:val="00F94D26"/>
    <w:rsid w:val="00FA0CD4"/>
    <w:rsid w:val="00FA4758"/>
    <w:rsid w:val="00FB0DDF"/>
    <w:rsid w:val="00FC1E8B"/>
    <w:rsid w:val="00FC68D4"/>
    <w:rsid w:val="00FD637A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59E2"/>
  <w15:chartTrackingRefBased/>
  <w15:docId w15:val="{9E2BF93E-4C74-4F7F-A86A-23CB197C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353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3532"/>
    <w:rPr>
      <w:color w:val="0066CC"/>
      <w:u w:val="single"/>
    </w:rPr>
  </w:style>
  <w:style w:type="character" w:customStyle="1" w:styleId="a4">
    <w:name w:val="Сноска_"/>
    <w:basedOn w:val="a0"/>
    <w:link w:val="a5"/>
    <w:rsid w:val="0055353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55353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535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5353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53532"/>
    <w:rPr>
      <w:rFonts w:ascii="Franklin Gothic Book" w:eastAsia="Franklin Gothic Book" w:hAnsi="Franklin Gothic Book" w:cs="Franklin Gothic Book"/>
      <w:sz w:val="16"/>
      <w:szCs w:val="16"/>
      <w:shd w:val="clear" w:color="auto" w:fill="FFFFFF"/>
    </w:rPr>
  </w:style>
  <w:style w:type="character" w:customStyle="1" w:styleId="713pt-2pt">
    <w:name w:val="Основной текст (7) + 13 pt;Курсив;Интервал -2 pt"/>
    <w:basedOn w:val="7"/>
    <w:rsid w:val="00553532"/>
    <w:rPr>
      <w:rFonts w:ascii="Franklin Gothic Book" w:eastAsia="Franklin Gothic Book" w:hAnsi="Franklin Gothic Book" w:cs="Franklin Gothic Book"/>
      <w:b/>
      <w:bCs/>
      <w:i/>
      <w:iCs/>
      <w:color w:val="000000"/>
      <w:spacing w:val="-5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7-1pt">
    <w:name w:val="Основной текст (7) + Интервал -1 pt"/>
    <w:basedOn w:val="7"/>
    <w:rsid w:val="00553532"/>
    <w:rPr>
      <w:rFonts w:ascii="Franklin Gothic Book" w:eastAsia="Franklin Gothic Book" w:hAnsi="Franklin Gothic Book" w:cs="Franklin Gothic Book"/>
      <w:color w:val="000000"/>
      <w:spacing w:val="-20"/>
      <w:w w:val="100"/>
      <w:position w:val="0"/>
      <w:sz w:val="16"/>
      <w:szCs w:val="16"/>
      <w:u w:val="singl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55353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5">
    <w:name w:val="Сноска"/>
    <w:basedOn w:val="a"/>
    <w:link w:val="a4"/>
    <w:rsid w:val="00553532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40">
    <w:name w:val="Основной текст (4)"/>
    <w:basedOn w:val="a"/>
    <w:link w:val="4"/>
    <w:rsid w:val="005535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553532"/>
    <w:pPr>
      <w:shd w:val="clear" w:color="auto" w:fill="FFFFFF"/>
      <w:spacing w:before="300" w:line="365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Заголовок №3"/>
    <w:basedOn w:val="a"/>
    <w:link w:val="3"/>
    <w:rsid w:val="00553532"/>
    <w:pPr>
      <w:shd w:val="clear" w:color="auto" w:fill="FFFFFF"/>
      <w:spacing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553532"/>
    <w:pPr>
      <w:shd w:val="clear" w:color="auto" w:fill="FFFFFF"/>
      <w:spacing w:after="720" w:line="0" w:lineRule="atLeast"/>
      <w:jc w:val="both"/>
    </w:pPr>
    <w:rPr>
      <w:rFonts w:ascii="Franklin Gothic Book" w:eastAsia="Franklin Gothic Book" w:hAnsi="Franklin Gothic Book" w:cs="Franklin Gothic Book"/>
      <w:color w:val="auto"/>
      <w:sz w:val="16"/>
      <w:szCs w:val="16"/>
      <w:lang w:eastAsia="en-US" w:bidi="ar-SA"/>
    </w:rPr>
  </w:style>
  <w:style w:type="paragraph" w:customStyle="1" w:styleId="80">
    <w:name w:val="Основной текст (8)"/>
    <w:basedOn w:val="a"/>
    <w:link w:val="8"/>
    <w:rsid w:val="005535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eunio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2023-02-10T06:36:00Z</dcterms:created>
  <dcterms:modified xsi:type="dcterms:W3CDTF">2023-02-10T06:38:00Z</dcterms:modified>
</cp:coreProperties>
</file>